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7A" w:rsidRDefault="008E5182" w:rsidP="00E22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ADATKEZELÉSI TÁJÉKOZTATÓ</w:t>
      </w:r>
    </w:p>
    <w:p w:rsidR="00E2267A" w:rsidRDefault="00E2267A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67A" w:rsidRDefault="00E2267A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1.Adatkezelő: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</w:t>
      </w:r>
      <w:r w:rsidR="008E5182"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kü Község</w:t>
      </w:r>
      <w:r w:rsidR="008E5182"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</w:t>
      </w:r>
    </w:p>
    <w:p w:rsidR="00E2267A" w:rsidRDefault="00E2267A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2.Adatkezelés célja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: az adatkezelés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állatok védelméről és kíméletéről szóló 1998. évi </w:t>
      </w:r>
      <w:proofErr w:type="spell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XXVIII.törvény</w:t>
      </w:r>
      <w:proofErr w:type="spell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(továbbiakban: </w:t>
      </w:r>
      <w:proofErr w:type="spell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Ávtv</w:t>
      </w:r>
      <w:proofErr w:type="spell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42/B. § szakaszában foglalt, az </w:t>
      </w:r>
      <w:proofErr w:type="spell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ebösszeírással</w:t>
      </w:r>
      <w:proofErr w:type="spell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kapcsolatos kötelezettség teljesítése, és az ezzel kapcsolatos ügyintézés érdekében történik.</w:t>
      </w:r>
    </w:p>
    <w:p w:rsidR="00E2267A" w:rsidRDefault="00E2267A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3.Adatkezelés jogalapja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: az adatkezelés a természetes személyeknek a személyes adatok kezelése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tekintetében történő védelméről és az ilyen adatok szabad áramlásáról, valamint a 95/46/EK irányelv hatályon kívül helyezéséről szóló Európai Parlament és a Tanács 2016/679. sz. Rendeletének 6. cikk (1) bekezdés e) pontja alapján közérdekű vagy az adatkezelőre ruházott közhatalmi jogosítvány gyakorlásának keretében végzett feladat végrehajtásához szükséges.</w:t>
      </w:r>
    </w:p>
    <w:p w:rsidR="00E2267A" w:rsidRDefault="00E2267A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4.Az adatkezelő által kezelt személyes adatok köre: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</w:t>
      </w:r>
      <w:proofErr w:type="spell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Ávtv</w:t>
      </w:r>
      <w:proofErr w:type="spell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. 42/A. § (4) bekezdésében meghatározott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alábbi adatok:</w:t>
      </w: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az eb tulajdonosának neve, címe,</w:t>
      </w: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ebtartó</w:t>
      </w:r>
      <w:proofErr w:type="spell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neve, lakcíme, telefonszáma, elektronikus levélcíme,</w:t>
      </w: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eb fajtája vagy </w:t>
      </w:r>
      <w:proofErr w:type="gram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fajtajellege</w:t>
      </w:r>
      <w:proofErr w:type="gram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a keverék mivoltára való utalás, neme, születési ideje, színe, hívóneve-az eb tartási helye,</w:t>
      </w: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beültetett </w:t>
      </w:r>
      <w:proofErr w:type="spell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transzponder</w:t>
      </w:r>
      <w:proofErr w:type="spell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sorszáma, a beültetés időpontja, a beültetést végző szolgáltató állatorvos neve, kamarai bélyegzője száma,</w:t>
      </w: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ivartalanított eb esetén az ivartalanítás időpontja, az ivartalanítást végző szolgáltató állatorvos neve, kamarai bélyegzője száma,</w:t>
      </w: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az eb oltási könyvének száma, az azt kiadó szolgáltató állatorvos neve, kamarai bélyegzője száma,</w:t>
      </w: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az eb veszettség elleni védőoltása során használt oltóanyag, annak gyártási száma, valamint az oltást végző szolgáltató állatorvos neve, kamarai bélyegzője száma,</w:t>
      </w: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a veszettség szempontjából aggályos eb megfigyelési státuszának ténye, időpontja,</w:t>
      </w: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kisállatútlevéllel</w:t>
      </w:r>
      <w:proofErr w:type="spell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rendelkező eb esetén az útlevél száma, kiállításának időpontja, a kiállító szolgáltató állatorvos neve, kamarai bélyegzője száma,</w:t>
      </w: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eb veszélyessé minősítésének </w:t>
      </w:r>
      <w:proofErr w:type="spell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tényére</w:t>
      </w:r>
      <w:proofErr w:type="spell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időpontjára vonatkozó adat,</w:t>
      </w: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elismert tenyésztő szervezet által törzskönyvezett eb esetén a származási igazolás másolata,</w:t>
      </w: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az adatlapot kitöltő érintett személy aláírása.</w:t>
      </w:r>
    </w:p>
    <w:p w:rsidR="00E2267A" w:rsidRDefault="00E2267A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5.Adatkezelés időtartama: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adatkezelő a beérkező adatlapokat és az érintettek adatlapon szereplőszemélyes adatait a közfeladatot ellátó szervek iratkezelésének általános követelményeiről szóló 335/2005.(XII.29.) Korm. rendelet, valamint az önkormányzati hivatalok egységes irattári tervének kiadásáról szóló 78/2012.(XII.28.) BM rendelet előírásai szerint iktatja, tartja nyilván és őrzi meg.</w:t>
      </w:r>
    </w:p>
    <w:p w:rsidR="00E2267A" w:rsidRDefault="00E2267A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6.Az adatok megismerésére jogosultak köre: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érintett személy által megadott személyes adatokhoz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kizárólag az Adatkezelő arra kifejezetten feljogosított munkatársai férhetnek hozzá.</w:t>
      </w:r>
    </w:p>
    <w:p w:rsidR="00E2267A" w:rsidRDefault="00E2267A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7.Az adatok továbbítása harmadik személy részére</w:t>
      </w:r>
      <w:proofErr w:type="gramStart"/>
      <w:r w:rsidRPr="00E226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Ávtv</w:t>
      </w:r>
      <w:proofErr w:type="spell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42/B. § (3) bekezdésében meghatározott esetben –ha az </w:t>
      </w:r>
      <w:proofErr w:type="spell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ebösszeírás</w:t>
      </w:r>
      <w:proofErr w:type="spell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során megadott adatok eltérnek az </w:t>
      </w:r>
      <w:proofErr w:type="spell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ebnyilvántartásban</w:t>
      </w:r>
      <w:proofErr w:type="spell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rögzített adatokkal -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adat továbbítására kerül sor az </w:t>
      </w:r>
      <w:proofErr w:type="spell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ebnyilvántartás</w:t>
      </w:r>
      <w:proofErr w:type="spell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működtetője részére.</w:t>
      </w: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8. Adatkezelés folyamata:</w:t>
      </w:r>
      <w:r w:rsidR="00E226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Öskü Község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az </w:t>
      </w:r>
      <w:proofErr w:type="spell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Ávtv</w:t>
      </w:r>
      <w:proofErr w:type="spell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42/B. § (1) bekezdésében foglalt kötelezettségének eleget téve háromévente legalább egy 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alkalommal </w:t>
      </w:r>
      <w:proofErr w:type="spellStart"/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ebösszeírást</w:t>
      </w:r>
      <w:proofErr w:type="spellEnd"/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végez. Öskü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közigazgatási területén tartott ebek tulajdonosa, illetve tartója az </w:t>
      </w:r>
      <w:proofErr w:type="spell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ebösszeírás</w:t>
      </w:r>
      <w:proofErr w:type="spell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során köteles az </w:t>
      </w:r>
      <w:proofErr w:type="spell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Ávtv</w:t>
      </w:r>
      <w:proofErr w:type="spell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. 42/A.§ (4) bekezdése szerinti adatokat az Adatkezelő rendelkezésére bocsátani.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Adatkezelő minden benyújtott adatlapot a közfeladatot ellátó szervek iratkezelésének általános követelményeiről szóló 335/2005.(XII.29.) Korm. rendelet előírásai szerint iktat, az adatokat összesíti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összeveti az </w:t>
      </w:r>
      <w:proofErr w:type="spell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ebnyilvántartásban</w:t>
      </w:r>
      <w:proofErr w:type="spell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rögzített adatokkal, eltérés esetén adatot szolgáltat az </w:t>
      </w:r>
      <w:proofErr w:type="spell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ebnyilvántartás</w:t>
      </w:r>
      <w:proofErr w:type="spell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működtetőjének.</w:t>
      </w:r>
    </w:p>
    <w:p w:rsidR="00E2267A" w:rsidRDefault="00E2267A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9.Adatfeldolgozó</w:t>
      </w:r>
      <w:r w:rsidR="00E2267A" w:rsidRPr="00E226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Adatkezelő az adatkezelés során nem von be adatfeldolgozót.</w:t>
      </w:r>
    </w:p>
    <w:p w:rsidR="00E2267A" w:rsidRDefault="00E2267A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10.Adatbiztonsági intézkedés: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Adatkezelő minden tőle elvárható szükséges intézkedést megtesz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általa kezelt személyes adatok biztonsága érdekében, gondoskodik azok megfelelő szintű védelméről, különösen a jogosulatlan hozzáférés, megváltoztatás, továbbítás, nyilvánosságra hozatal, törlés, megsemmisülés, megsemmisítés ellen. Az adatkezelő a személyes adatokat bizalmasan kezeli. Az Adatkezelő az adatok biztonságáról megfelelő technikai és szervezési intézkedésekkel gondoskodik.</w:t>
      </w:r>
    </w:p>
    <w:p w:rsidR="00E2267A" w:rsidRDefault="00E2267A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11.Az érintett személy jogai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: az érintett személy az Adatkezelőnél kérheti a személyes adatainak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helyesbítését, törlését, zárolását, továbbá tájékoztatást kérhet az adatairól, azok forrásáról, az adatkezelés céljáról, jogalapjáról, időtartamáról, az adatkezeléssel összefüggő tevékenységről, az esetleges adatvédelmi incidens körülményeiről, hatásairól és az elhárításra megtett intézkedésekről.</w:t>
      </w:r>
    </w:p>
    <w:p w:rsidR="00E2267A" w:rsidRDefault="00E2267A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67A" w:rsidRP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12. Az adatkezeléssel kapcsolatos jogérvényesítési lehetőségei</w:t>
      </w:r>
    </w:p>
    <w:p w:rsidR="00E2267A" w:rsidRDefault="00E2267A" w:rsidP="008E51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12.1.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Amennyiben Ön úgy véli, hogy személyes adatainak kezeléséhez fűződő jogai sérültek vagy annak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veszélye fennáll, tájékoztatásért és jogainak gyakorlásáért az Adatkezelő Adatvédelmi Tisztviselőjéhez fordulhat.</w:t>
      </w:r>
      <w:r w:rsid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Az Adatkezelő adatvédelmi ügyekben tájékoztatást nyújtó felelőse</w:t>
      </w:r>
      <w:proofErr w:type="gram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:Név</w:t>
      </w:r>
      <w:proofErr w:type="gram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E2267A" w:rsidRPr="00E2267A">
        <w:rPr>
          <w:rFonts w:ascii="Times New Roman" w:hAnsi="Times New Roman" w:cs="Times New Roman"/>
          <w:sz w:val="24"/>
          <w:szCs w:val="24"/>
        </w:rPr>
        <w:t>Gerlang Ferencné</w:t>
      </w:r>
      <w:r w:rsidR="00E2267A"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2267A" w:rsidRPr="00E2267A">
        <w:rPr>
          <w:rFonts w:ascii="Times New Roman" w:hAnsi="Times New Roman" w:cs="Times New Roman"/>
          <w:sz w:val="24"/>
          <w:szCs w:val="24"/>
        </w:rPr>
        <w:t>0620/5430460, sch.gandi66@gmail.com</w:t>
      </w:r>
      <w:r w:rsidR="00E2267A"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2267A" w:rsidRDefault="00E2267A" w:rsidP="008E51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F2FDB" w:rsidRPr="00AF2FDB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F2F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12.2. A Nemzeti Adatvédelmi és Információszabadság Hatósághoz (NAIH) fordulás lehetősége</w:t>
      </w:r>
    </w:p>
    <w:p w:rsidR="00AF2FDB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információs önrendelkezési jogról és az információszabadságról szóló 2011. évi CXII. törvény 52.§</w:t>
      </w:r>
      <w:r w:rsidR="00AF2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Start w:id="0" w:name="_GoBack"/>
      <w:bookmarkEnd w:id="0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(1) bekezdése alapján a Nemzeti Adatvédelmi és Információszabadság Hatóságnál bejelentéssel bárki vizsgálatot kezdeményezhet arra hivatkozással, hogy a személyes adatainak kezelésével kapcsolatban jogsérelem következett be, vagy annak közvetlen veszélye áll fenn.</w:t>
      </w:r>
    </w:p>
    <w:p w:rsidR="00AF2FDB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NAIH elérhetőségei:</w:t>
      </w:r>
    </w:p>
    <w:p w:rsidR="00AF2FDB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Posta cím</w:t>
      </w:r>
      <w:proofErr w:type="gramEnd"/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: 1530 Budapest, Pf.: 5.</w:t>
      </w:r>
    </w:p>
    <w:p w:rsidR="00AF2FDB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Cím (székhely): 1125 Budapest, Szilágyi Erzsébet fasor 22/c.</w:t>
      </w:r>
    </w:p>
    <w:p w:rsidR="00AF2FDB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 +36 (1) 391-1400</w:t>
      </w:r>
    </w:p>
    <w:p w:rsidR="00AF2FDB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Fax: +36 (1) 391-1410</w:t>
      </w:r>
    </w:p>
    <w:p w:rsidR="00E2267A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E-mail: </w:t>
      </w:r>
      <w:hyperlink r:id="rId4" w:history="1">
        <w:r w:rsidR="00E2267A" w:rsidRPr="0072711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ugyfelszolgalat@naih.hu</w:t>
        </w:r>
      </w:hyperlink>
    </w:p>
    <w:p w:rsidR="00E2267A" w:rsidRDefault="00E2267A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F2FDB" w:rsidRPr="00AF2FDB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F2F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12.3. Bírósági eljárás kezdeményezése</w:t>
      </w:r>
      <w:r w:rsidR="00AF2FDB" w:rsidRPr="00AF2F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8E5182" w:rsidRPr="008E5182" w:rsidRDefault="008E5182" w:rsidP="008E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67A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az Ön megítélése szerint az adatkezelő a személyes adatokat a személyes adatok kezelésére vonatkozó szabályok megsértésével kezeli, közvetlenül bírósághoz is fordulhat.</w:t>
      </w:r>
    </w:p>
    <w:p w:rsidR="00324680" w:rsidRPr="00E2267A" w:rsidRDefault="00324680">
      <w:pPr>
        <w:rPr>
          <w:rFonts w:ascii="Times New Roman" w:hAnsi="Times New Roman" w:cs="Times New Roman"/>
          <w:sz w:val="24"/>
          <w:szCs w:val="24"/>
        </w:rPr>
      </w:pPr>
    </w:p>
    <w:sectPr w:rsidR="00324680" w:rsidRPr="00E22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82"/>
    <w:rsid w:val="00324680"/>
    <w:rsid w:val="008E5182"/>
    <w:rsid w:val="00AF2FDB"/>
    <w:rsid w:val="00E2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56EC9-5FC4-46B7-948C-EA9EACA4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E5182"/>
    <w:rPr>
      <w:color w:val="0000FF"/>
      <w:u w:val="single"/>
    </w:rPr>
  </w:style>
  <w:style w:type="character" w:customStyle="1" w:styleId="markedcontent">
    <w:name w:val="markedcontent"/>
    <w:basedOn w:val="Bekezdsalapbettpusa"/>
    <w:rsid w:val="008E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754</Words>
  <Characters>5204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Iroda-3266</dc:creator>
  <cp:keywords/>
  <dc:description/>
  <cp:lastModifiedBy>Iroda-3266</cp:lastModifiedBy>
  <cp:revision>1</cp:revision>
  <dcterms:created xsi:type="dcterms:W3CDTF">2021-06-16T07:44:00Z</dcterms:created>
  <dcterms:modified xsi:type="dcterms:W3CDTF">2021-06-16T08:10:00Z</dcterms:modified>
</cp:coreProperties>
</file>