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FA5" w:rsidRPr="00327CC1" w:rsidRDefault="00C57FA5">
      <w:pPr>
        <w:pStyle w:val="Cmsor2"/>
        <w:rPr>
          <w:rFonts w:ascii="Arial" w:hAnsi="Arial" w:cs="Arial"/>
          <w:sz w:val="24"/>
        </w:rPr>
      </w:pPr>
      <w:bookmarkStart w:id="0" w:name="_GoBack"/>
      <w:bookmarkEnd w:id="0"/>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rsidR="00C57FA5" w:rsidRPr="00327CC1" w:rsidRDefault="00C57FA5">
      <w:pPr>
        <w:jc w:val="both"/>
        <w:rPr>
          <w:rFonts w:ascii="Arial" w:hAnsi="Arial" w:cs="Arial"/>
          <w:b/>
          <w:bCs/>
        </w:rPr>
      </w:pPr>
    </w:p>
    <w:p w:rsidR="00C57FA5" w:rsidRPr="00327CC1" w:rsidRDefault="00C57FA5">
      <w:pPr>
        <w:jc w:val="center"/>
        <w:rPr>
          <w:rFonts w:ascii="Arial" w:hAnsi="Arial" w:cs="Arial"/>
          <w:b/>
          <w:bCs/>
        </w:rPr>
      </w:pPr>
      <w:r w:rsidRPr="00327CC1">
        <w:rPr>
          <w:rFonts w:ascii="Arial" w:hAnsi="Arial" w:cs="Arial"/>
          <w:b/>
          <w:bCs/>
        </w:rPr>
        <w:t>…………………. Önkormányzata az Emberi Erőforrások Minisztériumával együttműködve, az 51/2007. (III.26</w:t>
      </w:r>
      <w:r w:rsidR="009C4BAB">
        <w:rPr>
          <w:rFonts w:ascii="Arial" w:hAnsi="Arial" w:cs="Arial"/>
          <w:b/>
          <w:bCs/>
        </w:rPr>
        <w:t>.</w:t>
      </w:r>
      <w:r w:rsidRPr="00327CC1">
        <w:rPr>
          <w:rFonts w:ascii="Arial" w:hAnsi="Arial" w:cs="Arial"/>
          <w:b/>
          <w:bCs/>
        </w:rPr>
        <w:t>) Kormányrendelet alapján</w:t>
      </w:r>
    </w:p>
    <w:p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812CAA" w:rsidRPr="00327CC1">
        <w:rPr>
          <w:rFonts w:ascii="Arial" w:hAnsi="Arial" w:cs="Arial"/>
          <w:b/>
          <w:bCs/>
        </w:rPr>
        <w:t>201</w:t>
      </w:r>
      <w:r w:rsidR="000E6487">
        <w:rPr>
          <w:rFonts w:ascii="Arial" w:hAnsi="Arial" w:cs="Arial"/>
          <w:b/>
          <w:bCs/>
        </w:rPr>
        <w:t>9</w:t>
      </w:r>
      <w:r w:rsidRPr="00327CC1">
        <w:rPr>
          <w:rFonts w:ascii="Arial" w:hAnsi="Arial" w:cs="Arial"/>
          <w:b/>
          <w:bCs/>
        </w:rPr>
        <w:t>. évre</w:t>
      </w:r>
    </w:p>
    <w:p w:rsidR="00C57FA5" w:rsidRPr="00327CC1" w:rsidRDefault="00C57FA5">
      <w:pPr>
        <w:jc w:val="center"/>
        <w:rPr>
          <w:rFonts w:ascii="Arial" w:hAnsi="Arial" w:cs="Arial"/>
          <w:b/>
          <w:bCs/>
        </w:rPr>
      </w:pPr>
      <w:r w:rsidRPr="00327CC1">
        <w:rPr>
          <w:rFonts w:ascii="Arial" w:hAnsi="Arial" w:cs="Arial"/>
          <w:b/>
          <w:bCs/>
        </w:rPr>
        <w:t xml:space="preserve">a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rsidR="00C57FA5" w:rsidRPr="00327CC1" w:rsidRDefault="00C57FA5">
      <w:pPr>
        <w:jc w:val="center"/>
        <w:rPr>
          <w:rFonts w:ascii="Arial" w:hAnsi="Arial" w:cs="Arial"/>
          <w:b/>
          <w:bCs/>
        </w:rPr>
      </w:pPr>
      <w:r w:rsidRPr="00327CC1">
        <w:rPr>
          <w:rFonts w:ascii="Arial" w:hAnsi="Arial" w:cs="Arial"/>
          <w:b/>
          <w:bCs/>
        </w:rPr>
        <w:t>felsőoktatási hallgatók számára</w:t>
      </w:r>
    </w:p>
    <w:p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0E6487">
        <w:rPr>
          <w:rFonts w:ascii="Arial" w:hAnsi="Arial" w:cs="Arial"/>
          <w:b/>
          <w:bCs/>
        </w:rPr>
        <w:t>8</w:t>
      </w:r>
      <w:r w:rsidRPr="00327CC1">
        <w:rPr>
          <w:rFonts w:ascii="Arial" w:hAnsi="Arial" w:cs="Arial"/>
          <w:b/>
          <w:bCs/>
        </w:rPr>
        <w:t>/</w:t>
      </w:r>
      <w:r w:rsidR="00812CAA" w:rsidRPr="00327CC1">
        <w:rPr>
          <w:rFonts w:ascii="Arial" w:hAnsi="Arial" w:cs="Arial"/>
          <w:b/>
          <w:bCs/>
        </w:rPr>
        <w:t>201</w:t>
      </w:r>
      <w:r w:rsidR="000E6487">
        <w:rPr>
          <w:rFonts w:ascii="Arial" w:hAnsi="Arial" w:cs="Arial"/>
          <w:b/>
          <w:bCs/>
        </w:rPr>
        <w:t>9</w:t>
      </w:r>
      <w:r w:rsidRPr="00327CC1">
        <w:rPr>
          <w:rFonts w:ascii="Arial" w:hAnsi="Arial" w:cs="Arial"/>
          <w:b/>
          <w:bCs/>
        </w:rPr>
        <w:t xml:space="preserve">. tanév második és a </w:t>
      </w:r>
      <w:r w:rsidR="00E82151" w:rsidRPr="00327CC1">
        <w:rPr>
          <w:rFonts w:ascii="Arial" w:hAnsi="Arial" w:cs="Arial"/>
          <w:b/>
          <w:bCs/>
        </w:rPr>
        <w:t>201</w:t>
      </w:r>
      <w:r w:rsidR="000E6487">
        <w:rPr>
          <w:rFonts w:ascii="Arial" w:hAnsi="Arial" w:cs="Arial"/>
          <w:b/>
          <w:bCs/>
        </w:rPr>
        <w:t>9</w:t>
      </w:r>
      <w:r w:rsidRPr="00327CC1">
        <w:rPr>
          <w:rFonts w:ascii="Arial" w:hAnsi="Arial" w:cs="Arial"/>
          <w:b/>
          <w:bCs/>
        </w:rPr>
        <w:t>/</w:t>
      </w:r>
      <w:r w:rsidR="00812CAA" w:rsidRPr="00327CC1">
        <w:rPr>
          <w:rFonts w:ascii="Arial" w:hAnsi="Arial" w:cs="Arial"/>
          <w:b/>
          <w:bCs/>
        </w:rPr>
        <w:t>20</w:t>
      </w:r>
      <w:r w:rsidR="000E6487">
        <w:rPr>
          <w:rFonts w:ascii="Arial" w:hAnsi="Arial" w:cs="Arial"/>
          <w:b/>
          <w:bCs/>
        </w:rPr>
        <w:t>20</w:t>
      </w:r>
      <w:r w:rsidRPr="00327CC1">
        <w:rPr>
          <w:rFonts w:ascii="Arial" w:hAnsi="Arial" w:cs="Arial"/>
          <w:b/>
          <w:bCs/>
        </w:rPr>
        <w:t>. tanév első félévére vonatkozóan</w:t>
      </w:r>
      <w:r w:rsidR="00A01403">
        <w:rPr>
          <w:rFonts w:ascii="Arial" w:hAnsi="Arial" w:cs="Arial"/>
          <w:b/>
          <w:bCs/>
        </w:rPr>
        <w:t>,</w:t>
      </w:r>
    </w:p>
    <w:p w:rsidR="00B82729" w:rsidRDefault="00B82729">
      <w:pPr>
        <w:jc w:val="center"/>
        <w:rPr>
          <w:rFonts w:ascii="Arial" w:hAnsi="Arial" w:cs="Arial"/>
          <w:b/>
          <w:bCs/>
        </w:rPr>
      </w:pPr>
      <w:r>
        <w:rPr>
          <w:rFonts w:ascii="Arial" w:hAnsi="Arial" w:cs="Arial"/>
          <w:b/>
          <w:bCs/>
        </w:rPr>
        <w:t xml:space="preserve">összhangban </w:t>
      </w:r>
    </w:p>
    <w:p w:rsidR="00B82729" w:rsidRDefault="00B82729">
      <w:pPr>
        <w:jc w:val="center"/>
        <w:rPr>
          <w:rFonts w:ascii="Arial" w:hAnsi="Arial" w:cs="Arial"/>
          <w:b/>
          <w:bCs/>
        </w:rPr>
      </w:pP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rsidR="00081066" w:rsidRPr="00D0107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(Btk), adatvédelmi rendelkezések</w:t>
      </w:r>
    </w:p>
    <w:p w:rsidR="00081066" w:rsidRDefault="00081066" w:rsidP="00CF6F59">
      <w:pPr>
        <w:pStyle w:val="Listaszerbekezds"/>
        <w:autoSpaceDE w:val="0"/>
        <w:autoSpaceDN w:val="0"/>
        <w:spacing w:line="276" w:lineRule="auto"/>
        <w:ind w:left="1077"/>
        <w:jc w:val="both"/>
        <w:rPr>
          <w:rFonts w:ascii="Arial" w:hAnsi="Arial" w:cs="Arial"/>
          <w:sz w:val="22"/>
          <w:szCs w:val="22"/>
        </w:rPr>
      </w:pPr>
    </w:p>
    <w:p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rsidR="00B82729" w:rsidRPr="00327CC1" w:rsidRDefault="00B82729">
      <w:pPr>
        <w:jc w:val="center"/>
        <w:rPr>
          <w:rFonts w:ascii="Arial" w:hAnsi="Arial" w:cs="Arial"/>
          <w:b/>
          <w:bCs/>
        </w:rPr>
      </w:pPr>
    </w:p>
    <w:p w:rsidR="00C57FA5" w:rsidRPr="00327CC1" w:rsidRDefault="00C57FA5">
      <w:pPr>
        <w:jc w:val="both"/>
        <w:rPr>
          <w:rFonts w:ascii="Arial" w:hAnsi="Arial" w:cs="Arial"/>
        </w:rPr>
      </w:pPr>
    </w:p>
    <w:p w:rsidR="00C57FA5" w:rsidRDefault="00C57FA5">
      <w:pPr>
        <w:jc w:val="both"/>
        <w:rPr>
          <w:rFonts w:ascii="Arial" w:hAnsi="Arial" w:cs="Arial"/>
          <w:b/>
          <w:sz w:val="22"/>
          <w:szCs w:val="22"/>
        </w:rPr>
      </w:pPr>
      <w:r w:rsidRPr="00FD6AAE">
        <w:rPr>
          <w:rFonts w:ascii="Arial" w:hAnsi="Arial" w:cs="Arial"/>
          <w:b/>
          <w:sz w:val="22"/>
          <w:szCs w:val="22"/>
        </w:rPr>
        <w:t>1. A pályázat célja</w:t>
      </w:r>
    </w:p>
    <w:p w:rsidR="00A568A8" w:rsidRPr="00FD6AAE" w:rsidRDefault="00A568A8">
      <w:pPr>
        <w:jc w:val="both"/>
        <w:rPr>
          <w:rFonts w:ascii="Arial" w:hAnsi="Arial" w:cs="Arial"/>
          <w:b/>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rsidR="00C57FA5" w:rsidRPr="00FD6AAE" w:rsidRDefault="00C57FA5" w:rsidP="00C61E47">
      <w:pPr>
        <w:tabs>
          <w:tab w:val="num" w:pos="0"/>
        </w:tabs>
        <w:jc w:val="both"/>
        <w:rPr>
          <w:rFonts w:ascii="Arial" w:hAnsi="Arial" w:cs="Arial"/>
          <w:b/>
          <w:bCs/>
          <w:sz w:val="22"/>
          <w:szCs w:val="22"/>
          <w:lang w:eastAsia="en-US"/>
        </w:rPr>
      </w:pPr>
    </w:p>
    <w:p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(III.26.) Korm</w:t>
      </w:r>
      <w:r w:rsidR="00BB018E">
        <w:rPr>
          <w:rFonts w:ascii="Arial" w:hAnsi="Arial" w:cs="Arial"/>
          <w:b/>
          <w:bCs/>
          <w:i/>
          <w:sz w:val="22"/>
          <w:szCs w:val="22"/>
          <w:lang w:eastAsia="en-US"/>
        </w:rPr>
        <w:t xml:space="preserve">. </w:t>
      </w:r>
      <w:r w:rsidRPr="00FD6AAE">
        <w:rPr>
          <w:rFonts w:ascii="Arial" w:hAnsi="Arial" w:cs="Arial"/>
          <w:b/>
          <w:bCs/>
          <w:i/>
          <w:sz w:val="22"/>
          <w:szCs w:val="22"/>
          <w:lang w:eastAsia="en-US"/>
        </w:rPr>
        <w:t xml:space="preserve">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rsidR="00C57FA5" w:rsidRPr="00FD6AAE" w:rsidRDefault="00C57FA5">
      <w:pPr>
        <w:jc w:val="both"/>
        <w:rPr>
          <w:rFonts w:ascii="Arial" w:hAnsi="Arial" w:cs="Arial"/>
          <w:b/>
          <w:sz w:val="22"/>
          <w:szCs w:val="22"/>
        </w:rPr>
      </w:pPr>
    </w:p>
    <w:p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C57FA5" w:rsidRPr="00FD6AAE" w:rsidRDefault="00C57FA5">
      <w:pPr>
        <w:jc w:val="both"/>
        <w:rPr>
          <w:rFonts w:ascii="Arial" w:hAnsi="Arial" w:cs="Arial"/>
          <w:b/>
          <w:sz w:val="22"/>
          <w:szCs w:val="22"/>
        </w:rPr>
      </w:pPr>
    </w:p>
    <w:p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rsidR="00C57FA5" w:rsidRPr="00FD6AAE" w:rsidRDefault="00C57FA5" w:rsidP="007E36E3">
      <w:pPr>
        <w:jc w:val="both"/>
        <w:rPr>
          <w:rFonts w:ascii="Arial" w:hAnsi="Arial" w:cs="Arial"/>
          <w:i/>
          <w:sz w:val="22"/>
          <w:szCs w:val="22"/>
        </w:rPr>
      </w:pPr>
    </w:p>
    <w:p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0E6487">
        <w:rPr>
          <w:rFonts w:ascii="Arial" w:hAnsi="Arial" w:cs="Arial"/>
          <w:i/>
          <w:sz w:val="22"/>
          <w:szCs w:val="22"/>
        </w:rPr>
        <w:t>8</w:t>
      </w:r>
      <w:r w:rsidRPr="00FD6AAE">
        <w:rPr>
          <w:rFonts w:ascii="Arial" w:hAnsi="Arial" w:cs="Arial"/>
          <w:i/>
          <w:sz w:val="22"/>
          <w:szCs w:val="22"/>
        </w:rPr>
        <w:t xml:space="preserve">szeptemberében felsőoktatási tanulmányaik utolsó évét megkezdő hallgatók is. Amennyiben az ösztöndíjas hallgatói jogviszonya </w:t>
      </w:r>
      <w:r w:rsidR="00E82151" w:rsidRPr="00FD6AAE">
        <w:rPr>
          <w:rFonts w:ascii="Arial" w:hAnsi="Arial" w:cs="Arial"/>
          <w:i/>
          <w:sz w:val="22"/>
          <w:szCs w:val="22"/>
        </w:rPr>
        <w:t>201</w:t>
      </w:r>
      <w:r w:rsidR="000E6487">
        <w:rPr>
          <w:rFonts w:ascii="Arial" w:hAnsi="Arial" w:cs="Arial"/>
          <w:i/>
          <w:sz w:val="22"/>
          <w:szCs w:val="22"/>
        </w:rPr>
        <w:t>9</w:t>
      </w:r>
      <w:r w:rsidRPr="00FD6AAE">
        <w:rPr>
          <w:rFonts w:ascii="Arial" w:hAnsi="Arial" w:cs="Arial"/>
          <w:i/>
          <w:sz w:val="22"/>
          <w:szCs w:val="22"/>
        </w:rPr>
        <w:t xml:space="preserve">őszén már nem áll fenn, úgy a </w:t>
      </w:r>
      <w:r w:rsidR="00E82151" w:rsidRPr="00FD6AAE">
        <w:rPr>
          <w:rFonts w:ascii="Arial" w:hAnsi="Arial" w:cs="Arial"/>
          <w:i/>
          <w:sz w:val="22"/>
          <w:szCs w:val="22"/>
        </w:rPr>
        <w:t>201</w:t>
      </w:r>
      <w:r w:rsidR="000E6487">
        <w:rPr>
          <w:rFonts w:ascii="Arial" w:hAnsi="Arial" w:cs="Arial"/>
          <w:i/>
          <w:sz w:val="22"/>
          <w:szCs w:val="22"/>
        </w:rPr>
        <w:t>9</w:t>
      </w:r>
      <w:r w:rsidRPr="00FD6AAE">
        <w:rPr>
          <w:rFonts w:ascii="Arial" w:hAnsi="Arial" w:cs="Arial"/>
          <w:i/>
          <w:sz w:val="22"/>
          <w:szCs w:val="22"/>
        </w:rPr>
        <w:t>/</w:t>
      </w:r>
      <w:r w:rsidR="00812CAA" w:rsidRPr="00FD6AAE">
        <w:rPr>
          <w:rFonts w:ascii="Arial" w:hAnsi="Arial" w:cs="Arial"/>
          <w:i/>
          <w:sz w:val="22"/>
          <w:szCs w:val="22"/>
        </w:rPr>
        <w:t>20</w:t>
      </w:r>
      <w:r w:rsidR="000E6487">
        <w:rPr>
          <w:rFonts w:ascii="Arial" w:hAnsi="Arial" w:cs="Arial"/>
          <w:i/>
          <w:sz w:val="22"/>
          <w:szCs w:val="22"/>
        </w:rPr>
        <w:t>20</w:t>
      </w:r>
      <w:r w:rsidRPr="00FD6AAE">
        <w:rPr>
          <w:rFonts w:ascii="Arial" w:hAnsi="Arial" w:cs="Arial"/>
          <w:i/>
          <w:sz w:val="22"/>
          <w:szCs w:val="22"/>
        </w:rPr>
        <w:t>. tanév első félévére eső ösztöndíj már nem kerül folyósításra.</w:t>
      </w:r>
    </w:p>
    <w:p w:rsidR="00C57FA5" w:rsidRPr="00FD6AAE" w:rsidRDefault="00C57FA5" w:rsidP="007E36E3">
      <w:pPr>
        <w:jc w:val="both"/>
        <w:rPr>
          <w:rFonts w:ascii="Arial" w:hAnsi="Arial" w:cs="Arial"/>
          <w:i/>
          <w:snapToGrid w:val="0"/>
          <w:sz w:val="22"/>
          <w:szCs w:val="22"/>
        </w:rPr>
      </w:pPr>
    </w:p>
    <w:p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0E6487">
        <w:rPr>
          <w:rFonts w:ascii="Arial" w:hAnsi="Arial" w:cs="Arial"/>
          <w:i/>
          <w:snapToGrid w:val="0"/>
          <w:sz w:val="22"/>
          <w:szCs w:val="22"/>
        </w:rPr>
        <w:t>8</w:t>
      </w:r>
      <w:r w:rsidRPr="00FD6AAE">
        <w:rPr>
          <w:rFonts w:ascii="Arial" w:hAnsi="Arial" w:cs="Arial"/>
          <w:i/>
          <w:snapToGrid w:val="0"/>
          <w:sz w:val="22"/>
          <w:szCs w:val="22"/>
        </w:rPr>
        <w:t>/</w:t>
      </w:r>
      <w:r w:rsidR="00E82151" w:rsidRPr="00FD6AAE">
        <w:rPr>
          <w:rFonts w:ascii="Arial" w:hAnsi="Arial" w:cs="Arial"/>
          <w:i/>
          <w:snapToGrid w:val="0"/>
          <w:sz w:val="22"/>
          <w:szCs w:val="22"/>
        </w:rPr>
        <w:t>201</w:t>
      </w:r>
      <w:r w:rsidR="000E6487">
        <w:rPr>
          <w:rFonts w:ascii="Arial" w:hAnsi="Arial" w:cs="Arial"/>
          <w:i/>
          <w:snapToGrid w:val="0"/>
          <w:sz w:val="22"/>
          <w:szCs w:val="22"/>
        </w:rPr>
        <w:t>9</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rsidR="00C57FA5" w:rsidRPr="00FD6AAE" w:rsidRDefault="00C57FA5">
      <w:pPr>
        <w:jc w:val="both"/>
        <w:rPr>
          <w:rFonts w:ascii="Arial" w:hAnsi="Arial" w:cs="Arial"/>
          <w:b/>
          <w:sz w:val="22"/>
          <w:szCs w:val="22"/>
        </w:rPr>
      </w:pPr>
    </w:p>
    <w:p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rsidR="00C57FA5" w:rsidRPr="00FD6AAE" w:rsidRDefault="00C57FA5" w:rsidP="00091D5C">
      <w:pPr>
        <w:ind w:left="720"/>
        <w:jc w:val="both"/>
        <w:rPr>
          <w:rFonts w:ascii="Arial" w:hAnsi="Arial" w:cs="Arial"/>
          <w:b/>
          <w:sz w:val="22"/>
          <w:szCs w:val="22"/>
        </w:rPr>
      </w:pPr>
    </w:p>
    <w:p w:rsidR="00C57FA5" w:rsidRPr="00FD6AAE" w:rsidRDefault="00C57FA5" w:rsidP="003A170A">
      <w:pPr>
        <w:jc w:val="both"/>
        <w:rPr>
          <w:rFonts w:ascii="Arial" w:hAnsi="Arial" w:cs="Arial"/>
          <w:i/>
          <w:snapToGrid w:val="0"/>
          <w:sz w:val="22"/>
          <w:szCs w:val="22"/>
        </w:rPr>
      </w:pPr>
    </w:p>
    <w:p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rsidR="00E82151" w:rsidRPr="00585DDE" w:rsidRDefault="00537D56"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EPER-Bursa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sidR="00212755">
        <w:rPr>
          <w:rFonts w:ascii="Arial" w:hAnsi="Arial" w:cs="Arial"/>
          <w:sz w:val="22"/>
          <w:szCs w:val="22"/>
        </w:rPr>
        <w:t>rögzítése</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rsidR="00C57FA5" w:rsidRDefault="00C57FA5" w:rsidP="001D3667">
      <w:pPr>
        <w:spacing w:before="120"/>
        <w:jc w:val="both"/>
        <w:rPr>
          <w:rFonts w:ascii="Arial" w:hAnsi="Arial" w:cs="Arial"/>
          <w:sz w:val="22"/>
          <w:szCs w:val="22"/>
        </w:rPr>
      </w:pPr>
    </w:p>
    <w:p w:rsidR="003A1C00" w:rsidRPr="00FD6AAE" w:rsidRDefault="003A1C00" w:rsidP="001D3667">
      <w:pPr>
        <w:spacing w:before="120"/>
        <w:jc w:val="both"/>
        <w:rPr>
          <w:rFonts w:ascii="Arial" w:hAnsi="Arial" w:cs="Arial"/>
          <w:sz w:val="22"/>
          <w:szCs w:val="22"/>
        </w:rPr>
      </w:pPr>
    </w:p>
    <w:p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E82151" w:rsidRPr="00FD6AAE">
        <w:rPr>
          <w:rFonts w:ascii="Arial" w:hAnsi="Arial" w:cs="Arial"/>
          <w:b/>
          <w:bCs/>
          <w:sz w:val="22"/>
          <w:szCs w:val="22"/>
        </w:rPr>
        <w:t>201</w:t>
      </w:r>
      <w:r w:rsidR="000E6487">
        <w:rPr>
          <w:rFonts w:ascii="Arial" w:hAnsi="Arial" w:cs="Arial"/>
          <w:b/>
          <w:bCs/>
          <w:sz w:val="22"/>
          <w:szCs w:val="22"/>
        </w:rPr>
        <w:t>8</w:t>
      </w:r>
      <w:r w:rsidRPr="00FD6AAE">
        <w:rPr>
          <w:rFonts w:ascii="Arial" w:hAnsi="Arial" w:cs="Arial"/>
          <w:b/>
          <w:bCs/>
          <w:sz w:val="22"/>
          <w:szCs w:val="22"/>
        </w:rPr>
        <w:t xml:space="preserve">. november </w:t>
      </w:r>
      <w:r w:rsidR="000E6487">
        <w:rPr>
          <w:rFonts w:ascii="Arial" w:hAnsi="Arial" w:cs="Arial"/>
          <w:b/>
          <w:bCs/>
          <w:sz w:val="22"/>
          <w:szCs w:val="22"/>
        </w:rPr>
        <w:t>6</w:t>
      </w:r>
      <w:r w:rsidRPr="00FD6AAE">
        <w:rPr>
          <w:rFonts w:ascii="Arial" w:hAnsi="Arial" w:cs="Arial"/>
          <w:b/>
          <w:bCs/>
          <w:sz w:val="22"/>
          <w:szCs w:val="22"/>
        </w:rPr>
        <w:t>.</w:t>
      </w:r>
    </w:p>
    <w:p w:rsidR="00C57FA5" w:rsidRPr="00FD6AAE" w:rsidRDefault="00C57FA5">
      <w:pPr>
        <w:jc w:val="center"/>
        <w:rPr>
          <w:rFonts w:ascii="Arial" w:hAnsi="Arial" w:cs="Arial"/>
          <w:b/>
          <w:bCs/>
          <w:snapToGrid w:val="0"/>
          <w:sz w:val="22"/>
          <w:szCs w:val="22"/>
        </w:rPr>
      </w:pPr>
    </w:p>
    <w:p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EPER-Bursa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rsidR="00692025" w:rsidRDefault="00692025" w:rsidP="00436C2A">
      <w:pPr>
        <w:jc w:val="both"/>
        <w:rPr>
          <w:rFonts w:ascii="Arial" w:hAnsi="Arial" w:cs="Arial"/>
          <w:bCs/>
          <w:sz w:val="22"/>
          <w:szCs w:val="22"/>
        </w:rPr>
      </w:pPr>
    </w:p>
    <w:p w:rsidR="00297DB9" w:rsidRDefault="00297DB9" w:rsidP="00436C2A">
      <w:pPr>
        <w:jc w:val="both"/>
        <w:rPr>
          <w:rFonts w:ascii="Arial" w:hAnsi="Arial" w:cs="Arial"/>
          <w:bCs/>
          <w:sz w:val="22"/>
          <w:szCs w:val="22"/>
        </w:rPr>
      </w:pPr>
    </w:p>
    <w:p w:rsidR="00297DB9" w:rsidRPr="00436C2A" w:rsidRDefault="00297DB9" w:rsidP="00436C2A">
      <w:pPr>
        <w:jc w:val="both"/>
        <w:rPr>
          <w:rFonts w:ascii="Arial" w:hAnsi="Arial" w:cs="Arial"/>
          <w:bCs/>
          <w:sz w:val="22"/>
          <w:szCs w:val="22"/>
        </w:rPr>
      </w:pPr>
    </w:p>
    <w:p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rsidR="00C57FA5" w:rsidRPr="00FD6AAE" w:rsidRDefault="00C57FA5">
      <w:pPr>
        <w:jc w:val="center"/>
        <w:rPr>
          <w:rFonts w:ascii="Arial" w:hAnsi="Arial" w:cs="Arial"/>
          <w:b/>
          <w:bCs/>
          <w:sz w:val="22"/>
          <w:szCs w:val="22"/>
        </w:rPr>
      </w:pPr>
    </w:p>
    <w:p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kitöltött eredeti hallgatói jogviszony-igazolás a </w:t>
      </w:r>
      <w:r w:rsidR="00E82151" w:rsidRPr="00FD6AAE">
        <w:rPr>
          <w:rFonts w:ascii="Arial" w:hAnsi="Arial" w:cs="Arial"/>
          <w:b/>
          <w:bCs/>
          <w:sz w:val="22"/>
          <w:szCs w:val="22"/>
        </w:rPr>
        <w:t>201</w:t>
      </w:r>
      <w:r w:rsidR="000E6487">
        <w:rPr>
          <w:rFonts w:ascii="Arial" w:hAnsi="Arial" w:cs="Arial"/>
          <w:b/>
          <w:bCs/>
          <w:sz w:val="22"/>
          <w:szCs w:val="22"/>
        </w:rPr>
        <w:t>8</w:t>
      </w:r>
      <w:r w:rsidRPr="00FD6AAE">
        <w:rPr>
          <w:rFonts w:ascii="Arial" w:hAnsi="Arial" w:cs="Arial"/>
          <w:b/>
          <w:bCs/>
          <w:sz w:val="22"/>
          <w:szCs w:val="22"/>
        </w:rPr>
        <w:t>/</w:t>
      </w:r>
      <w:r w:rsidR="00E82151" w:rsidRPr="00FD6AAE">
        <w:rPr>
          <w:rFonts w:ascii="Arial" w:hAnsi="Arial" w:cs="Arial"/>
          <w:b/>
          <w:bCs/>
          <w:sz w:val="22"/>
          <w:szCs w:val="22"/>
        </w:rPr>
        <w:t>201</w:t>
      </w:r>
      <w:r w:rsidR="000E6487">
        <w:rPr>
          <w:rFonts w:ascii="Arial" w:hAnsi="Arial" w:cs="Arial"/>
          <w:b/>
          <w:bCs/>
          <w:sz w:val="22"/>
          <w:szCs w:val="22"/>
        </w:rPr>
        <w:t>9</w:t>
      </w:r>
      <w:r w:rsidRPr="00FD6AAE">
        <w:rPr>
          <w:rFonts w:ascii="Arial" w:hAnsi="Arial" w:cs="Arial"/>
          <w:b/>
          <w:bCs/>
          <w:sz w:val="22"/>
          <w:szCs w:val="22"/>
        </w:rPr>
        <w:t>. tanév első félévéről.</w:t>
      </w:r>
    </w:p>
    <w:p w:rsidR="00C57FA5" w:rsidRPr="00FD6AAE" w:rsidRDefault="00C57FA5">
      <w:pPr>
        <w:jc w:val="both"/>
        <w:rPr>
          <w:rFonts w:ascii="Arial" w:hAnsi="Arial" w:cs="Arial"/>
          <w:snapToGrid w:val="0"/>
          <w:sz w:val="22"/>
          <w:szCs w:val="22"/>
        </w:rPr>
      </w:pPr>
    </w:p>
    <w:p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rsidR="00C57FA5" w:rsidRPr="00FD6AAE" w:rsidRDefault="00C57FA5">
      <w:pPr>
        <w:pStyle w:val="Szvegtrzs"/>
        <w:rPr>
          <w:rFonts w:ascii="Arial" w:hAnsi="Arial" w:cs="Arial"/>
          <w:b/>
          <w:bCs/>
          <w:sz w:val="22"/>
          <w:szCs w:val="22"/>
        </w:rPr>
      </w:pPr>
    </w:p>
    <w:p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rsidR="00C57FA5" w:rsidRPr="00FD6AAE" w:rsidRDefault="00C57FA5">
      <w:pPr>
        <w:numPr>
          <w:ilvl w:val="0"/>
          <w:numId w:val="7"/>
        </w:numPr>
        <w:jc w:val="both"/>
        <w:rPr>
          <w:rFonts w:ascii="Arial" w:hAnsi="Arial" w:cs="Arial"/>
          <w:b/>
          <w:bCs/>
          <w:sz w:val="22"/>
          <w:szCs w:val="22"/>
        </w:rPr>
      </w:pPr>
      <w:r w:rsidRPr="00FD6AAE">
        <w:rPr>
          <w:rFonts w:ascii="Arial" w:hAnsi="Arial" w:cs="Arial"/>
          <w:b/>
          <w:bCs/>
          <w:sz w:val="22"/>
          <w:szCs w:val="22"/>
        </w:rPr>
        <w:t xml:space="preserve">. . . </w:t>
      </w:r>
    </w:p>
    <w:p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rsidR="00C57FA5" w:rsidRPr="00FD6AAE" w:rsidRDefault="00C57FA5">
      <w:pPr>
        <w:jc w:val="both"/>
        <w:rPr>
          <w:rFonts w:ascii="Arial" w:hAnsi="Arial" w:cs="Arial"/>
          <w:sz w:val="22"/>
          <w:szCs w:val="22"/>
        </w:rPr>
      </w:pPr>
    </w:p>
    <w:p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i/>
          <w:sz w:val="22"/>
          <w:szCs w:val="22"/>
        </w:rPr>
        <w:t>a pályázó lakóhelye szerinti lakásban életvitelszerűen együttlakó, ott bejelentett lakóhellyel vagy tartózkodási hellyel rendelkező személyek.</w:t>
      </w:r>
    </w:p>
    <w:p w:rsidR="00C57FA5" w:rsidRPr="00FD6AAE" w:rsidRDefault="00C57FA5" w:rsidP="00CB5346">
      <w:pPr>
        <w:jc w:val="both"/>
        <w:rPr>
          <w:rFonts w:ascii="Arial" w:hAnsi="Arial" w:cs="Arial"/>
          <w:i/>
          <w:sz w:val="22"/>
          <w:szCs w:val="22"/>
        </w:rPr>
      </w:pPr>
    </w:p>
    <w:p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r w:rsidRPr="00CF6F59">
        <w:rPr>
          <w:rFonts w:ascii="Arial" w:hAnsi="Arial" w:cs="Arial"/>
          <w:i/>
          <w:iCs/>
          <w:sz w:val="22"/>
          <w:szCs w:val="22"/>
        </w:rPr>
        <w:t>aa)</w:t>
      </w:r>
      <w:r w:rsidRPr="00CF6F59">
        <w:rPr>
          <w:rFonts w:ascii="Arial" w:hAnsi="Arial" w:cs="Arial"/>
          <w:i/>
          <w:iCs/>
          <w:sz w:val="22"/>
          <w:szCs w:val="22"/>
          <w:vertAlign w:val="superscript"/>
        </w:rPr>
        <w:t> </w:t>
      </w:r>
      <w:r w:rsidRPr="00CF6F59">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 Szjatv. 1. számú melléklete szerinti adómentes bevételt</w:t>
      </w:r>
      <w:r w:rsidRPr="001C1DE7">
        <w:rPr>
          <w:rFonts w:ascii="Arial" w:hAnsi="Arial" w:cs="Arial"/>
          <w:i/>
          <w:sz w:val="22"/>
          <w:szCs w:val="22"/>
        </w:rPr>
        <w:t>, és</w:t>
      </w:r>
    </w:p>
    <w:p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FA6C32">
        <w:rPr>
          <w:rFonts w:ascii="Arial" w:hAnsi="Arial" w:cs="Arial"/>
          <w:i/>
          <w:sz w:val="22"/>
          <w:szCs w:val="22"/>
        </w:rPr>
        <w:t>az egyszerűsített közteherviselési hozzájárulásról szóló törvény szerint adót, illetve hozzájárulást kell fizetni.</w:t>
      </w:r>
    </w:p>
    <w:p w:rsidR="00F372BC" w:rsidRPr="00FD6AAE" w:rsidRDefault="00F372BC" w:rsidP="00CB5346">
      <w:pPr>
        <w:autoSpaceDE w:val="0"/>
        <w:autoSpaceDN w:val="0"/>
        <w:adjustRightInd w:val="0"/>
        <w:ind w:left="900" w:hanging="191"/>
        <w:jc w:val="both"/>
        <w:rPr>
          <w:rFonts w:ascii="Arial" w:hAnsi="Arial" w:cs="Arial"/>
          <w:i/>
          <w:sz w:val="22"/>
          <w:szCs w:val="22"/>
        </w:rPr>
      </w:pPr>
    </w:p>
    <w:p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BF61C0" w:rsidRDefault="00BF61C0" w:rsidP="00CB5346">
      <w:pPr>
        <w:autoSpaceDE w:val="0"/>
        <w:autoSpaceDN w:val="0"/>
        <w:adjustRightInd w:val="0"/>
        <w:jc w:val="both"/>
        <w:rPr>
          <w:rFonts w:ascii="Arial" w:hAnsi="Arial" w:cs="Arial"/>
          <w:b/>
          <w:i/>
          <w:sz w:val="22"/>
          <w:szCs w:val="22"/>
          <w:u w:val="single"/>
        </w:rPr>
      </w:pPr>
    </w:p>
    <w:p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rsidR="00F372BC" w:rsidRPr="00FD6AAE" w:rsidRDefault="00F372BC" w:rsidP="00CB5346">
      <w:pPr>
        <w:autoSpaceDE w:val="0"/>
        <w:autoSpaceDN w:val="0"/>
        <w:adjustRightInd w:val="0"/>
        <w:jc w:val="both"/>
        <w:rPr>
          <w:rFonts w:ascii="Arial" w:hAnsi="Arial" w:cs="Arial"/>
          <w:i/>
          <w:sz w:val="22"/>
          <w:szCs w:val="22"/>
        </w:rPr>
      </w:pPr>
    </w:p>
    <w:p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D44D47">
        <w:rPr>
          <w:rFonts w:ascii="Arial" w:hAnsi="Arial" w:cs="Arial"/>
          <w:i/>
          <w:sz w:val="22"/>
          <w:szCs w:val="22"/>
        </w:rPr>
        <w:t>,</w:t>
      </w:r>
    </w:p>
    <w:p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§-ának (4)-(5) bekezdése szerinti pótlék, a nevelőszülők számára fizetett nevelési díj és külön ellátmány,</w:t>
      </w:r>
    </w:p>
    <w:p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C57FA5" w:rsidRPr="00FD6AAE" w:rsidRDefault="00C57FA5" w:rsidP="00D44D47">
      <w:pPr>
        <w:autoSpaceDE w:val="0"/>
        <w:autoSpaceDN w:val="0"/>
        <w:adjustRightInd w:val="0"/>
        <w:jc w:val="both"/>
        <w:rPr>
          <w:rFonts w:ascii="Arial" w:hAnsi="Arial" w:cs="Arial"/>
          <w:i/>
          <w:sz w:val="22"/>
          <w:szCs w:val="22"/>
        </w:rPr>
      </w:pPr>
    </w:p>
    <w:p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rsidR="00C57FA5" w:rsidRPr="00FD6AAE" w:rsidRDefault="00C57FA5" w:rsidP="001F421A">
      <w:pPr>
        <w:jc w:val="both"/>
        <w:rPr>
          <w:rFonts w:ascii="Arial" w:hAnsi="Arial" w:cs="Arial"/>
          <w:b/>
          <w:snapToGrid w:val="0"/>
          <w:sz w:val="22"/>
          <w:szCs w:val="22"/>
        </w:rPr>
      </w:pPr>
    </w:p>
    <w:p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lastRenderedPageBreak/>
        <w:t>A pályázó pályázata benyújtásával</w:t>
      </w:r>
    </w:p>
    <w:p w:rsidR="00C57FA5" w:rsidRPr="00FD6AAE" w:rsidRDefault="00C57FA5" w:rsidP="00942AE4">
      <w:pPr>
        <w:spacing w:before="120"/>
        <w:jc w:val="both"/>
        <w:rPr>
          <w:rFonts w:ascii="Arial" w:hAnsi="Arial" w:cs="Arial"/>
          <w:sz w:val="22"/>
          <w:szCs w:val="22"/>
        </w:rPr>
      </w:pP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hozzájárul ahhoz, hogy a Támogatáskezelő személyes adatait az ösztöndíjpályázat lebonyolítása és a támogatásra való jogosultság ellenőrzése céljából az ösztöndíj időtartama alatt kezelje;</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rsidR="00C57FA5" w:rsidRPr="00FD6AAE" w:rsidRDefault="00C57FA5">
      <w:pPr>
        <w:autoSpaceDE w:val="0"/>
        <w:autoSpaceDN w:val="0"/>
        <w:adjustRightInd w:val="0"/>
        <w:jc w:val="both"/>
        <w:rPr>
          <w:rFonts w:ascii="Arial" w:hAnsi="Arial" w:cs="Arial"/>
          <w:i/>
          <w:sz w:val="22"/>
          <w:szCs w:val="22"/>
        </w:rPr>
      </w:pPr>
    </w:p>
    <w:p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rsidR="00421535" w:rsidRPr="00FD6AAE" w:rsidRDefault="00421535">
      <w:pPr>
        <w:jc w:val="both"/>
        <w:rPr>
          <w:rFonts w:ascii="Arial" w:hAnsi="Arial" w:cs="Arial"/>
          <w:b/>
          <w:sz w:val="22"/>
          <w:szCs w:val="22"/>
        </w:rPr>
      </w:pPr>
    </w:p>
    <w:p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0E6487">
        <w:rPr>
          <w:rFonts w:ascii="Arial" w:hAnsi="Arial" w:cs="Arial"/>
          <w:sz w:val="22"/>
          <w:szCs w:val="22"/>
        </w:rPr>
        <w:t>8</w:t>
      </w:r>
      <w:r w:rsidRPr="00FD6AAE">
        <w:rPr>
          <w:rFonts w:ascii="Arial" w:hAnsi="Arial" w:cs="Arial"/>
          <w:sz w:val="22"/>
          <w:szCs w:val="22"/>
        </w:rPr>
        <w:t xml:space="preserve">. december </w:t>
      </w:r>
      <w:r w:rsidR="000E6487">
        <w:rPr>
          <w:rFonts w:ascii="Arial" w:hAnsi="Arial" w:cs="Arial"/>
          <w:sz w:val="22"/>
          <w:szCs w:val="22"/>
        </w:rPr>
        <w:t>6</w:t>
      </w:r>
      <w:r w:rsidRPr="00FD6AAE">
        <w:rPr>
          <w:rFonts w:ascii="Arial" w:hAnsi="Arial" w:cs="Arial"/>
          <w:sz w:val="22"/>
          <w:szCs w:val="22"/>
        </w:rPr>
        <w:t>-ig:</w:t>
      </w:r>
    </w:p>
    <w:p w:rsidR="00652E14" w:rsidRDefault="00652E14">
      <w:pPr>
        <w:jc w:val="both"/>
        <w:rPr>
          <w:rFonts w:ascii="Arial" w:hAnsi="Arial" w:cs="Arial"/>
          <w:sz w:val="22"/>
          <w:szCs w:val="22"/>
        </w:rPr>
      </w:pPr>
    </w:p>
    <w:p w:rsidR="00652E14" w:rsidRPr="00436C2A" w:rsidRDefault="00CF4868">
      <w:pPr>
        <w:ind w:left="420" w:hanging="360"/>
        <w:jc w:val="both"/>
        <w:rPr>
          <w:rFonts w:ascii="Arial" w:hAnsi="Arial" w:cs="Arial"/>
          <w:sz w:val="22"/>
          <w:szCs w:val="22"/>
        </w:rPr>
      </w:pPr>
      <w:r>
        <w:rPr>
          <w:rFonts w:ascii="Arial" w:hAnsi="Arial" w:cs="Arial"/>
          <w:sz w:val="22"/>
          <w:szCs w:val="22"/>
        </w:rPr>
        <w:t>a) a</w:t>
      </w:r>
      <w:r w:rsidR="00D7269A" w:rsidRPr="00436C2A">
        <w:rPr>
          <w:rFonts w:ascii="Arial" w:hAnsi="Arial" w:cs="Arial"/>
          <w:sz w:val="22"/>
          <w:szCs w:val="22"/>
        </w:rPr>
        <w:t xml:space="preserve">z elbíráló önkormányzat a pályázókat hiánypótlásra szólíthatja fel a formai ellenőrzés ésaz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A hiánypótlási határidő: ….. nap</w:t>
      </w:r>
      <w:r w:rsidR="00586A9D">
        <w:rPr>
          <w:rFonts w:ascii="Arial" w:hAnsi="Arial" w:cs="Arial"/>
          <w:sz w:val="22"/>
          <w:szCs w:val="22"/>
        </w:rPr>
        <w:t>;</w:t>
      </w:r>
    </w:p>
    <w:p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EPER-Bursa rendszerben nem rögzített, nem a rendszerből nyomtatott pályázati űrlapon, határidőn túl benyújtott, vagy formailag nem megfelelő pályázatokat a bírálatból kizárja, és kizárását írásban indokolja;</w:t>
      </w:r>
    </w:p>
    <w:p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minden, határidőn belül benyújtott, formailag megfelelő pályázatot érdemben elbírál, és döntését írásban indokolja;</w:t>
      </w:r>
    </w:p>
    <w:p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C57FA5" w:rsidRPr="00FD6AAE">
        <w:rPr>
          <w:rFonts w:ascii="Arial" w:hAnsi="Arial" w:cs="Arial"/>
          <w:sz w:val="22"/>
          <w:szCs w:val="22"/>
        </w:rPr>
        <w:t>területén lakóhellyel rendelkező pályázókat részesítheti támogatásban;</w:t>
      </w:r>
    </w:p>
    <w:p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rsidR="00421535" w:rsidRPr="00FD6AAE" w:rsidRDefault="00421535" w:rsidP="00466842">
      <w:pPr>
        <w:pStyle w:val="Szvegtrzs"/>
        <w:spacing w:before="120"/>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rPr>
          <w:rFonts w:ascii="Arial" w:hAnsi="Arial" w:cs="Arial"/>
          <w:sz w:val="22"/>
          <w:szCs w:val="22"/>
        </w:rPr>
        <w:t>A támogatói döntésre vonatkozóan nem lehet benyújtani kifogást, fellebbezést, amennyiben az nem jogszabálysértő, nem ütközik a pályázati kiírásba.</w:t>
      </w:r>
    </w:p>
    <w:p w:rsidR="00C57FA5" w:rsidRPr="00FD6AAE" w:rsidRDefault="00C57FA5">
      <w:pPr>
        <w:jc w:val="both"/>
        <w:rPr>
          <w:rFonts w:ascii="Arial" w:hAnsi="Arial" w:cs="Arial"/>
          <w:sz w:val="22"/>
          <w:szCs w:val="22"/>
        </w:rPr>
      </w:pPr>
    </w:p>
    <w:p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rsidR="00C57FA5" w:rsidRPr="00FD6AAE" w:rsidRDefault="00C57FA5">
      <w:pPr>
        <w:jc w:val="both"/>
        <w:rPr>
          <w:rFonts w:ascii="Arial" w:hAnsi="Arial" w:cs="Arial"/>
          <w:sz w:val="22"/>
          <w:szCs w:val="22"/>
        </w:rPr>
      </w:pPr>
    </w:p>
    <w:p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rsidR="00C57FA5" w:rsidRPr="00FD6AAE" w:rsidRDefault="00C57FA5">
      <w:pPr>
        <w:jc w:val="both"/>
        <w:rPr>
          <w:rFonts w:ascii="Arial" w:hAnsi="Arial" w:cs="Arial"/>
          <w:b/>
          <w:sz w:val="22"/>
          <w:szCs w:val="22"/>
        </w:rPr>
      </w:pPr>
    </w:p>
    <w:p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01017D">
        <w:rPr>
          <w:rFonts w:ascii="Arial" w:hAnsi="Arial" w:cs="Arial"/>
          <w:bCs/>
          <w:sz w:val="22"/>
          <w:szCs w:val="22"/>
        </w:rPr>
        <w:t>8</w:t>
      </w:r>
      <w:r w:rsidRPr="00FD6AAE">
        <w:rPr>
          <w:rFonts w:ascii="Arial" w:hAnsi="Arial" w:cs="Arial"/>
          <w:bCs/>
          <w:sz w:val="22"/>
          <w:szCs w:val="22"/>
        </w:rPr>
        <w:t xml:space="preserve">. december </w:t>
      </w:r>
      <w:r w:rsidR="00812CAA">
        <w:rPr>
          <w:rFonts w:ascii="Arial" w:hAnsi="Arial" w:cs="Arial"/>
          <w:bCs/>
          <w:sz w:val="22"/>
          <w:szCs w:val="22"/>
        </w:rPr>
        <w:t>1</w:t>
      </w:r>
      <w:r w:rsidR="0001017D">
        <w:rPr>
          <w:rFonts w:ascii="Arial" w:hAnsi="Arial" w:cs="Arial"/>
          <w:bCs/>
          <w:sz w:val="22"/>
          <w:szCs w:val="22"/>
        </w:rPr>
        <w:t>0</w:t>
      </w:r>
      <w:r w:rsidRPr="00FD6AAE">
        <w:rPr>
          <w:rFonts w:ascii="Arial" w:hAnsi="Arial" w:cs="Arial"/>
          <w:bCs/>
          <w:sz w:val="22"/>
          <w:szCs w:val="22"/>
        </w:rPr>
        <w:t>-ig az EPER-Bursa rendszeren keresztül elektronikusan vagy postai úton küldött levélben értesíti a pályázókat.</w:t>
      </w:r>
    </w:p>
    <w:p w:rsidR="00C57FA5" w:rsidRDefault="00C57FA5">
      <w:pPr>
        <w:jc w:val="both"/>
        <w:rPr>
          <w:rFonts w:ascii="Arial" w:hAnsi="Arial" w:cs="Arial"/>
          <w:sz w:val="22"/>
          <w:szCs w:val="22"/>
        </w:rPr>
      </w:pPr>
    </w:p>
    <w:p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3011F6">
        <w:rPr>
          <w:rFonts w:ascii="Arial" w:hAnsi="Arial" w:cs="Arial"/>
          <w:sz w:val="22"/>
          <w:szCs w:val="22"/>
        </w:rPr>
        <w:t>201</w:t>
      </w:r>
      <w:r w:rsidR="0001017D">
        <w:rPr>
          <w:rFonts w:ascii="Arial" w:hAnsi="Arial" w:cs="Arial"/>
          <w:sz w:val="22"/>
          <w:szCs w:val="22"/>
        </w:rPr>
        <w:t>9</w:t>
      </w:r>
      <w:r>
        <w:rPr>
          <w:rFonts w:ascii="Arial" w:hAnsi="Arial" w:cs="Arial"/>
          <w:sz w:val="22"/>
          <w:szCs w:val="22"/>
        </w:rPr>
        <w:t xml:space="preserve">. január </w:t>
      </w:r>
      <w:r w:rsidR="007C1D26">
        <w:rPr>
          <w:rFonts w:ascii="Arial" w:hAnsi="Arial" w:cs="Arial"/>
          <w:sz w:val="22"/>
          <w:szCs w:val="22"/>
        </w:rPr>
        <w:t>1</w:t>
      </w:r>
      <w:r w:rsidR="0001017D">
        <w:rPr>
          <w:rFonts w:ascii="Arial" w:hAnsi="Arial" w:cs="Arial"/>
          <w:sz w:val="22"/>
          <w:szCs w:val="22"/>
        </w:rPr>
        <w:t>8</w:t>
      </w:r>
      <w:r>
        <w:rPr>
          <w:rFonts w:ascii="Arial" w:hAnsi="Arial" w:cs="Arial"/>
          <w:sz w:val="22"/>
          <w:szCs w:val="22"/>
        </w:rPr>
        <w:t>-ig értesíti a települési önkormányzatok által nem támogatott pályázókat az önkormányzati döntésről</w:t>
      </w:r>
      <w:r w:rsidRPr="00F90C26">
        <w:rPr>
          <w:rFonts w:ascii="Arial" w:hAnsi="Arial" w:cs="Arial"/>
          <w:bCs/>
          <w:sz w:val="22"/>
          <w:szCs w:val="22"/>
        </w:rPr>
        <w:t>az EPER-Bursa rendszeren keresztül</w:t>
      </w:r>
      <w:r>
        <w:rPr>
          <w:rFonts w:ascii="Arial" w:hAnsi="Arial" w:cs="Arial"/>
          <w:sz w:val="22"/>
          <w:szCs w:val="22"/>
        </w:rPr>
        <w:t>.</w:t>
      </w:r>
    </w:p>
    <w:p w:rsidR="00D7269A" w:rsidRPr="00FD6AAE" w:rsidRDefault="00D7269A">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3011F6" w:rsidRPr="00FD6AAE">
        <w:rPr>
          <w:rFonts w:ascii="Arial" w:hAnsi="Arial" w:cs="Arial"/>
          <w:bCs/>
          <w:sz w:val="22"/>
          <w:szCs w:val="22"/>
        </w:rPr>
        <w:t>201</w:t>
      </w:r>
      <w:r w:rsidR="0001017D">
        <w:rPr>
          <w:rFonts w:ascii="Arial" w:hAnsi="Arial" w:cs="Arial"/>
          <w:bCs/>
          <w:sz w:val="22"/>
          <w:szCs w:val="22"/>
        </w:rPr>
        <w:t>9</w:t>
      </w:r>
      <w:r w:rsidRPr="00FD6AAE">
        <w:rPr>
          <w:rFonts w:ascii="Arial" w:hAnsi="Arial" w:cs="Arial"/>
          <w:bCs/>
          <w:sz w:val="22"/>
          <w:szCs w:val="22"/>
        </w:rPr>
        <w:t xml:space="preserve">. március </w:t>
      </w:r>
      <w:r w:rsidR="0001017D">
        <w:rPr>
          <w:rFonts w:ascii="Arial" w:hAnsi="Arial" w:cs="Arial"/>
          <w:bCs/>
          <w:sz w:val="22"/>
          <w:szCs w:val="22"/>
        </w:rPr>
        <w:t>8</w:t>
      </w:r>
      <w:r w:rsidRPr="00FD6AAE">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rsidR="00C57FA5" w:rsidRDefault="00C57FA5" w:rsidP="000B0E02">
      <w:pPr>
        <w:jc w:val="both"/>
        <w:rPr>
          <w:rFonts w:ascii="Arial" w:hAnsi="Arial" w:cs="Arial"/>
          <w:sz w:val="22"/>
          <w:szCs w:val="22"/>
        </w:rPr>
      </w:pPr>
    </w:p>
    <w:p w:rsidR="00297DB9" w:rsidRPr="00FD6AAE" w:rsidRDefault="00297DB9" w:rsidP="000B0E02">
      <w:pPr>
        <w:jc w:val="both"/>
        <w:rPr>
          <w:rFonts w:ascii="Arial" w:hAnsi="Arial" w:cs="Arial"/>
          <w:sz w:val="22"/>
          <w:szCs w:val="22"/>
        </w:rPr>
      </w:pPr>
    </w:p>
    <w:p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rsidR="004329EB" w:rsidRPr="00FD6AAE" w:rsidRDefault="004329EB" w:rsidP="006C7045">
      <w:pPr>
        <w:jc w:val="both"/>
        <w:rPr>
          <w:rFonts w:ascii="Arial" w:hAnsi="Arial" w:cs="Arial"/>
          <w:b/>
          <w:sz w:val="22"/>
          <w:szCs w:val="22"/>
        </w:rPr>
      </w:pPr>
    </w:p>
    <w:p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4812FD" w:rsidRDefault="004812FD" w:rsidP="00BC04A5">
      <w:pPr>
        <w:jc w:val="both"/>
        <w:rPr>
          <w:rFonts w:ascii="Arial" w:hAnsi="Arial" w:cs="Arial"/>
          <w:sz w:val="22"/>
          <w:szCs w:val="22"/>
        </w:rPr>
      </w:pPr>
    </w:p>
    <w:p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rsidR="004329EB" w:rsidRPr="00D87372" w:rsidRDefault="004329EB" w:rsidP="00BC04A5">
      <w:pPr>
        <w:jc w:val="both"/>
        <w:rPr>
          <w:rFonts w:ascii="Arial" w:hAnsi="Arial" w:cs="Arial"/>
          <w:sz w:val="22"/>
          <w:szCs w:val="22"/>
        </w:rPr>
      </w:pPr>
    </w:p>
    <w:p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3011F6" w:rsidRPr="00FD6AAE">
        <w:rPr>
          <w:rFonts w:ascii="Arial" w:hAnsi="Arial" w:cs="Arial"/>
          <w:sz w:val="22"/>
          <w:szCs w:val="22"/>
        </w:rPr>
        <w:t>201</w:t>
      </w:r>
      <w:r w:rsidR="0001017D">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rsidR="00C57FA5" w:rsidRPr="00FD6AAE" w:rsidRDefault="00C57FA5" w:rsidP="006C7045">
      <w:pPr>
        <w:jc w:val="both"/>
        <w:rPr>
          <w:rFonts w:ascii="Arial" w:hAnsi="Arial" w:cs="Arial"/>
          <w:sz w:val="22"/>
          <w:szCs w:val="22"/>
        </w:rPr>
      </w:pPr>
    </w:p>
    <w:p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rsidR="00077DC9" w:rsidRPr="00FD6AAE" w:rsidRDefault="00077DC9" w:rsidP="004142A2">
      <w:pPr>
        <w:jc w:val="both"/>
        <w:rPr>
          <w:rFonts w:ascii="Arial" w:hAnsi="Arial" w:cs="Arial"/>
          <w:b/>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01017D">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20</w:t>
      </w:r>
      <w:r w:rsidRPr="00FD6AAE">
        <w:rPr>
          <w:rFonts w:ascii="Arial" w:hAnsi="Arial" w:cs="Arial"/>
          <w:sz w:val="22"/>
          <w:szCs w:val="22"/>
        </w:rPr>
        <w:t>. tanév első (őszi) féléve.</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C57FA5" w:rsidRPr="00FD6AAE" w:rsidRDefault="00C57FA5" w:rsidP="004142A2">
      <w:pPr>
        <w:jc w:val="both"/>
        <w:rPr>
          <w:rFonts w:ascii="Arial" w:hAnsi="Arial" w:cs="Arial"/>
          <w:sz w:val="22"/>
          <w:szCs w:val="22"/>
        </w:rPr>
      </w:pPr>
    </w:p>
    <w:p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rsidR="00C57FA5" w:rsidRPr="00FD6AAE" w:rsidRDefault="00C57FA5" w:rsidP="00E0210C">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március.</w:t>
      </w:r>
    </w:p>
    <w:p w:rsidR="00C57FA5" w:rsidRPr="00FD6AAE" w:rsidRDefault="00C57FA5" w:rsidP="004142A2">
      <w:pPr>
        <w:jc w:val="both"/>
        <w:rPr>
          <w:rFonts w:ascii="Arial" w:hAnsi="Arial" w:cs="Arial"/>
          <w:sz w:val="22"/>
          <w:szCs w:val="22"/>
        </w:rPr>
      </w:pPr>
      <w:r w:rsidRPr="00FD6AAE">
        <w:rPr>
          <w:rFonts w:ascii="Arial" w:hAnsi="Arial" w:cs="Arial"/>
          <w:sz w:val="22"/>
          <w:szCs w:val="22"/>
        </w:rPr>
        <w:lastRenderedPageBreak/>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rsidR="00C57FA5" w:rsidRPr="00FD6AAE" w:rsidRDefault="00C57FA5" w:rsidP="004142A2">
      <w:pPr>
        <w:jc w:val="both"/>
        <w:rPr>
          <w:rFonts w:ascii="Arial" w:hAnsi="Arial" w:cs="Arial"/>
          <w:sz w:val="22"/>
          <w:szCs w:val="22"/>
        </w:rPr>
      </w:pPr>
    </w:p>
    <w:p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rsidR="00C57FA5" w:rsidRDefault="00C57FA5" w:rsidP="004142A2">
      <w:pPr>
        <w:jc w:val="both"/>
        <w:rPr>
          <w:rFonts w:ascii="Arial" w:hAnsi="Arial" w:cs="Arial"/>
          <w:sz w:val="22"/>
          <w:szCs w:val="22"/>
        </w:rPr>
      </w:pPr>
    </w:p>
    <w:p w:rsidR="00297DB9" w:rsidRPr="00FD6AAE" w:rsidRDefault="00297DB9" w:rsidP="004142A2">
      <w:pPr>
        <w:jc w:val="both"/>
        <w:rPr>
          <w:rFonts w:ascii="Arial" w:hAnsi="Arial" w:cs="Arial"/>
          <w:sz w:val="22"/>
          <w:szCs w:val="22"/>
        </w:rPr>
      </w:pPr>
    </w:p>
    <w:p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értesítenia folyósító felsőoktatási intézményt ésa Támogatáskezelőt (levelezési cím: Bursa Hungarica 1381 Budapest, Pf. 1418)</w:t>
      </w:r>
      <w:r w:rsidRPr="00FD6AAE">
        <w:rPr>
          <w:rFonts w:ascii="Arial" w:hAnsi="Arial" w:cs="Arial"/>
          <w:sz w:val="22"/>
          <w:szCs w:val="22"/>
        </w:rPr>
        <w:t>. A bejelentést az EPER-Bursa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rsidR="00C57FA5" w:rsidRPr="00FD6AAE" w:rsidRDefault="00C57FA5">
      <w:pPr>
        <w:tabs>
          <w:tab w:val="num" w:pos="0"/>
        </w:tabs>
        <w:jc w:val="both"/>
        <w:rPr>
          <w:rFonts w:ascii="Arial" w:hAnsi="Arial" w:cs="Arial"/>
          <w:snapToGrid w:val="0"/>
          <w:sz w:val="22"/>
          <w:szCs w:val="22"/>
        </w:rPr>
      </w:pPr>
    </w:p>
    <w:p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886D47" w:rsidRPr="00FD6AAE" w:rsidRDefault="00886D47">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rsidR="00C57FA5" w:rsidRPr="00FD6AAE" w:rsidRDefault="00C57FA5">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EPER-Bursa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rsidR="00C57FA5" w:rsidRPr="00FD6AAE" w:rsidRDefault="00C57FA5">
      <w:pPr>
        <w:pStyle w:val="Szvegtrzs"/>
        <w:tabs>
          <w:tab w:val="num" w:pos="0"/>
        </w:tabs>
        <w:rPr>
          <w:rFonts w:ascii="Arial" w:hAnsi="Arial" w:cs="Arial"/>
          <w:sz w:val="22"/>
          <w:szCs w:val="22"/>
        </w:rPr>
      </w:pPr>
    </w:p>
    <w:p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C57FA5" w:rsidRPr="00FD6AAE" w:rsidRDefault="00C57FA5" w:rsidP="003731BC">
      <w:pPr>
        <w:tabs>
          <w:tab w:val="num" w:pos="0"/>
        </w:tabs>
        <w:jc w:val="both"/>
        <w:rPr>
          <w:rFonts w:ascii="Arial" w:hAnsi="Arial" w:cs="Arial"/>
          <w:b/>
          <w:sz w:val="22"/>
          <w:szCs w:val="22"/>
        </w:rPr>
      </w:pPr>
    </w:p>
    <w:p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rsidR="001D6CD9" w:rsidRPr="00FD6AAE" w:rsidRDefault="001D6CD9" w:rsidP="003731BC">
      <w:pPr>
        <w:tabs>
          <w:tab w:val="num" w:pos="0"/>
        </w:tabs>
        <w:jc w:val="both"/>
        <w:rPr>
          <w:rFonts w:ascii="Arial" w:hAnsi="Arial" w:cs="Arial"/>
          <w:b/>
          <w:sz w:val="22"/>
          <w:szCs w:val="22"/>
        </w:rPr>
      </w:pPr>
    </w:p>
    <w:p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rsidR="00B12130" w:rsidRDefault="00B12130" w:rsidP="009E1377">
      <w:pPr>
        <w:tabs>
          <w:tab w:val="num" w:pos="0"/>
        </w:tabs>
        <w:jc w:val="both"/>
        <w:rPr>
          <w:rFonts w:ascii="Arial" w:hAnsi="Arial" w:cs="Arial"/>
          <w:sz w:val="22"/>
          <w:szCs w:val="22"/>
        </w:rPr>
      </w:pPr>
    </w:p>
    <w:p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rsidR="00C57FA5" w:rsidRPr="00FD6AAE" w:rsidRDefault="00C57FA5" w:rsidP="009E1377">
      <w:pPr>
        <w:tabs>
          <w:tab w:val="num" w:pos="0"/>
        </w:tabs>
        <w:jc w:val="both"/>
        <w:rPr>
          <w:rFonts w:ascii="Arial" w:hAnsi="Arial" w:cs="Arial"/>
          <w:sz w:val="22"/>
          <w:szCs w:val="22"/>
        </w:rPr>
      </w:pPr>
    </w:p>
    <w:p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r w:rsidR="00C93C77">
        <w:rPr>
          <w:rFonts w:ascii="Arial" w:hAnsi="Arial" w:cs="Arial"/>
          <w:b/>
          <w:sz w:val="22"/>
          <w:szCs w:val="22"/>
        </w:rPr>
        <w:t xml:space="preserve"> Ügyfélszolgálat</w:t>
      </w:r>
    </w:p>
    <w:p w:rsidR="00C57FA5" w:rsidRPr="00FD6AAE" w:rsidRDefault="00C57FA5">
      <w:pPr>
        <w:tabs>
          <w:tab w:val="num" w:pos="0"/>
        </w:tabs>
        <w:jc w:val="center"/>
        <w:rPr>
          <w:rFonts w:ascii="Arial" w:hAnsi="Arial" w:cs="Arial"/>
          <w:sz w:val="22"/>
          <w:szCs w:val="22"/>
        </w:rPr>
      </w:pP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8" w:history="1">
        <w:r w:rsidR="007B58ED" w:rsidRPr="00241657">
          <w:rPr>
            <w:rStyle w:val="Hiperhivatkozs"/>
            <w:rFonts w:ascii="Arial" w:hAnsi="Arial" w:cs="Arial"/>
            <w:sz w:val="22"/>
            <w:szCs w:val="22"/>
          </w:rPr>
          <w:t>bursa@emet.gov.hu</w:t>
        </w:r>
      </w:hyperlink>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9" w:history="1">
        <w:r w:rsidR="007B58ED" w:rsidRPr="00241657">
          <w:rPr>
            <w:rStyle w:val="Hiperhivatkozs"/>
            <w:rFonts w:ascii="Arial" w:hAnsi="Arial" w:cs="Arial"/>
            <w:sz w:val="22"/>
            <w:szCs w:val="22"/>
          </w:rPr>
          <w:t>www.emet.gov.hu</w:t>
        </w:r>
      </w:hyperlink>
      <w:r w:rsidRPr="00FD6AAE">
        <w:rPr>
          <w:rFonts w:ascii="Arial" w:hAnsi="Arial" w:cs="Arial"/>
          <w:sz w:val="22"/>
          <w:szCs w:val="22"/>
        </w:rPr>
        <w:t>(Bursa Hungarica)</w:t>
      </w:r>
    </w:p>
    <w:sectPr w:rsidR="00C57FA5" w:rsidRPr="00FD6AAE" w:rsidSect="00F06F56">
      <w:footerReference w:type="default" r:id="rId10"/>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ECE" w:rsidRDefault="00FE7ECE" w:rsidP="002B7428">
      <w:r>
        <w:separator/>
      </w:r>
    </w:p>
  </w:endnote>
  <w:endnote w:type="continuationSeparator" w:id="1">
    <w:p w:rsidR="00FE7ECE" w:rsidRDefault="00FE7ECE" w:rsidP="002B7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9784941"/>
      <w:docPartObj>
        <w:docPartGallery w:val="Page Numbers (Bottom of Page)"/>
        <w:docPartUnique/>
      </w:docPartObj>
    </w:sdtPr>
    <w:sdtEndPr>
      <w:rPr>
        <w:rFonts w:ascii="Arial" w:hAnsi="Arial" w:cs="Arial"/>
      </w:rPr>
    </w:sdtEndPr>
    <w:sdtContent>
      <w:p w:rsidR="002B7428" w:rsidRPr="004C1168" w:rsidRDefault="00537D56">
        <w:pPr>
          <w:pStyle w:val="llb"/>
          <w:jc w:val="center"/>
          <w:rPr>
            <w:rFonts w:ascii="Arial" w:hAnsi="Arial" w:cs="Arial"/>
            <w:sz w:val="20"/>
            <w:szCs w:val="20"/>
          </w:rPr>
        </w:pPr>
        <w:r w:rsidRPr="004C1168">
          <w:rPr>
            <w:rFonts w:ascii="Arial" w:hAnsi="Arial" w:cs="Arial"/>
            <w:sz w:val="20"/>
            <w:szCs w:val="20"/>
          </w:rPr>
          <w:fldChar w:fldCharType="begin"/>
        </w:r>
        <w:r w:rsidR="002B7428" w:rsidRPr="004C1168">
          <w:rPr>
            <w:rFonts w:ascii="Arial" w:hAnsi="Arial" w:cs="Arial"/>
            <w:sz w:val="20"/>
            <w:szCs w:val="20"/>
          </w:rPr>
          <w:instrText>PAGE   \* MERGEFORMAT</w:instrText>
        </w:r>
        <w:r w:rsidRPr="004C1168">
          <w:rPr>
            <w:rFonts w:ascii="Arial" w:hAnsi="Arial" w:cs="Arial"/>
            <w:sz w:val="20"/>
            <w:szCs w:val="20"/>
          </w:rPr>
          <w:fldChar w:fldCharType="separate"/>
        </w:r>
        <w:r w:rsidR="00FB3F86">
          <w:rPr>
            <w:rFonts w:ascii="Arial" w:hAnsi="Arial" w:cs="Arial"/>
            <w:noProof/>
            <w:sz w:val="20"/>
            <w:szCs w:val="20"/>
          </w:rPr>
          <w:t>1</w:t>
        </w:r>
        <w:r w:rsidRPr="004C1168">
          <w:rPr>
            <w:rFonts w:ascii="Arial" w:hAnsi="Arial" w:cs="Arial"/>
            <w:sz w:val="20"/>
            <w:szCs w:val="20"/>
          </w:rPr>
          <w:fldChar w:fldCharType="end"/>
        </w:r>
      </w:p>
    </w:sdtContent>
  </w:sdt>
  <w:p w:rsidR="002B7428" w:rsidRDefault="002B7428">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ECE" w:rsidRDefault="00FE7ECE" w:rsidP="002B7428">
      <w:r>
        <w:separator/>
      </w:r>
    </w:p>
  </w:footnote>
  <w:footnote w:type="continuationSeparator" w:id="1">
    <w:p w:rsidR="00FE7ECE" w:rsidRDefault="00FE7ECE" w:rsidP="002B74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hdrShapeDefaults>
    <o:shapedefaults v:ext="edit" spidmax="9218"/>
  </w:hdrShapeDefaults>
  <w:footnotePr>
    <w:footnote w:id="0"/>
    <w:footnote w:id="1"/>
  </w:footnotePr>
  <w:endnotePr>
    <w:endnote w:id="0"/>
    <w:endnote w:id="1"/>
  </w:endnotePr>
  <w:compat/>
  <w:rsids>
    <w:rsidRoot w:val="004E2960"/>
    <w:rsid w:val="0000211D"/>
    <w:rsid w:val="0001017D"/>
    <w:rsid w:val="000118D8"/>
    <w:rsid w:val="00011ADD"/>
    <w:rsid w:val="0001253B"/>
    <w:rsid w:val="0001445C"/>
    <w:rsid w:val="00032066"/>
    <w:rsid w:val="00033D4E"/>
    <w:rsid w:val="000346EE"/>
    <w:rsid w:val="000427C9"/>
    <w:rsid w:val="00042E8C"/>
    <w:rsid w:val="00044D03"/>
    <w:rsid w:val="0004561F"/>
    <w:rsid w:val="0004568D"/>
    <w:rsid w:val="00063ED9"/>
    <w:rsid w:val="00067941"/>
    <w:rsid w:val="00067B75"/>
    <w:rsid w:val="00074FF6"/>
    <w:rsid w:val="000760A1"/>
    <w:rsid w:val="00077DC9"/>
    <w:rsid w:val="00081066"/>
    <w:rsid w:val="00084096"/>
    <w:rsid w:val="00091D5C"/>
    <w:rsid w:val="000A3C68"/>
    <w:rsid w:val="000B0E02"/>
    <w:rsid w:val="000B340C"/>
    <w:rsid w:val="000C084C"/>
    <w:rsid w:val="000C14BB"/>
    <w:rsid w:val="000C32C1"/>
    <w:rsid w:val="000E4A09"/>
    <w:rsid w:val="000E6487"/>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858"/>
    <w:rsid w:val="00312664"/>
    <w:rsid w:val="00316580"/>
    <w:rsid w:val="00322946"/>
    <w:rsid w:val="00327CC1"/>
    <w:rsid w:val="0033044C"/>
    <w:rsid w:val="00344A8B"/>
    <w:rsid w:val="00352240"/>
    <w:rsid w:val="00353454"/>
    <w:rsid w:val="00355D7C"/>
    <w:rsid w:val="00361114"/>
    <w:rsid w:val="00363F3F"/>
    <w:rsid w:val="003731BC"/>
    <w:rsid w:val="00377B21"/>
    <w:rsid w:val="00380C82"/>
    <w:rsid w:val="0038470D"/>
    <w:rsid w:val="00386183"/>
    <w:rsid w:val="003874ED"/>
    <w:rsid w:val="003925CD"/>
    <w:rsid w:val="003A170A"/>
    <w:rsid w:val="003A1C00"/>
    <w:rsid w:val="003B0B92"/>
    <w:rsid w:val="003C6713"/>
    <w:rsid w:val="003D2F4F"/>
    <w:rsid w:val="003E4C57"/>
    <w:rsid w:val="003F04AD"/>
    <w:rsid w:val="003F196E"/>
    <w:rsid w:val="00404ADC"/>
    <w:rsid w:val="004071B1"/>
    <w:rsid w:val="00407429"/>
    <w:rsid w:val="004142A2"/>
    <w:rsid w:val="00420560"/>
    <w:rsid w:val="00421535"/>
    <w:rsid w:val="0042440B"/>
    <w:rsid w:val="00424CD5"/>
    <w:rsid w:val="00427CC0"/>
    <w:rsid w:val="004329EB"/>
    <w:rsid w:val="00436C2A"/>
    <w:rsid w:val="0044053D"/>
    <w:rsid w:val="0044134B"/>
    <w:rsid w:val="004419BB"/>
    <w:rsid w:val="00443EAC"/>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4E0B"/>
    <w:rsid w:val="00537D56"/>
    <w:rsid w:val="00546B0B"/>
    <w:rsid w:val="005566ED"/>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52E14"/>
    <w:rsid w:val="00654EA7"/>
    <w:rsid w:val="00656E77"/>
    <w:rsid w:val="006668BB"/>
    <w:rsid w:val="00666BBC"/>
    <w:rsid w:val="00675A4B"/>
    <w:rsid w:val="00685E4D"/>
    <w:rsid w:val="00692025"/>
    <w:rsid w:val="00694622"/>
    <w:rsid w:val="006A0271"/>
    <w:rsid w:val="006A0B4A"/>
    <w:rsid w:val="006A5735"/>
    <w:rsid w:val="006A76FB"/>
    <w:rsid w:val="006C050D"/>
    <w:rsid w:val="006C2E2A"/>
    <w:rsid w:val="006C49F9"/>
    <w:rsid w:val="006C7045"/>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4FFF"/>
    <w:rsid w:val="00760C0F"/>
    <w:rsid w:val="00773451"/>
    <w:rsid w:val="007743A8"/>
    <w:rsid w:val="007900EC"/>
    <w:rsid w:val="00793C72"/>
    <w:rsid w:val="007A0EEA"/>
    <w:rsid w:val="007A54AA"/>
    <w:rsid w:val="007B5366"/>
    <w:rsid w:val="007B58ED"/>
    <w:rsid w:val="007C1D26"/>
    <w:rsid w:val="007C5365"/>
    <w:rsid w:val="007C662B"/>
    <w:rsid w:val="007D2A1C"/>
    <w:rsid w:val="007E36E3"/>
    <w:rsid w:val="007F140A"/>
    <w:rsid w:val="007F7331"/>
    <w:rsid w:val="00803316"/>
    <w:rsid w:val="00812CAA"/>
    <w:rsid w:val="00825C72"/>
    <w:rsid w:val="008315ED"/>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F5A86"/>
    <w:rsid w:val="008F695B"/>
    <w:rsid w:val="009073C7"/>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D5AB3"/>
    <w:rsid w:val="009D669A"/>
    <w:rsid w:val="009E1377"/>
    <w:rsid w:val="009E4E10"/>
    <w:rsid w:val="009E50B4"/>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91C4D"/>
    <w:rsid w:val="00A922E9"/>
    <w:rsid w:val="00A96E61"/>
    <w:rsid w:val="00AA1686"/>
    <w:rsid w:val="00AA3062"/>
    <w:rsid w:val="00AB2E08"/>
    <w:rsid w:val="00AB52CC"/>
    <w:rsid w:val="00AC712D"/>
    <w:rsid w:val="00AD6260"/>
    <w:rsid w:val="00AE03A2"/>
    <w:rsid w:val="00AE2F81"/>
    <w:rsid w:val="00AE5C07"/>
    <w:rsid w:val="00AF07E2"/>
    <w:rsid w:val="00B0596A"/>
    <w:rsid w:val="00B06641"/>
    <w:rsid w:val="00B07706"/>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93C77"/>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A0AF1"/>
    <w:rsid w:val="00FA7E17"/>
    <w:rsid w:val="00FB3F86"/>
    <w:rsid w:val="00FB6C6C"/>
    <w:rsid w:val="00FC1A54"/>
    <w:rsid w:val="00FC759C"/>
    <w:rsid w:val="00FD0F7E"/>
    <w:rsid w:val="00FD1B4A"/>
    <w:rsid w:val="00FD5218"/>
    <w:rsid w:val="00FD6AAE"/>
    <w:rsid w:val="00FE16B6"/>
    <w:rsid w:val="00FE3B8D"/>
    <w:rsid w:val="00FE3D17"/>
    <w:rsid w:val="00FE6C8B"/>
    <w:rsid w:val="00FE7ECE"/>
    <w:rsid w:val="00FF4E77"/>
    <w:rsid w:val="00FF7061"/>
    <w:rsid w:val="00FF7D49"/>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2849</Words>
  <Characters>19664</Characters>
  <Application>Microsoft Office Word</Application>
  <DocSecurity>0</DocSecurity>
  <Lines>163</Lines>
  <Paragraphs>44</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22469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Szoc</cp:lastModifiedBy>
  <cp:revision>2</cp:revision>
  <cp:lastPrinted>2014-06-20T15:38:00Z</cp:lastPrinted>
  <dcterms:created xsi:type="dcterms:W3CDTF">2018-09-26T06:23:00Z</dcterms:created>
  <dcterms:modified xsi:type="dcterms:W3CDTF">2018-09-26T06:23:00Z</dcterms:modified>
</cp:coreProperties>
</file>